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A95B" w14:textId="60DE2C91" w:rsidR="002021CB" w:rsidRDefault="00C207A8" w:rsidP="009828D1">
      <w:pPr>
        <w:jc w:val="center"/>
        <w:rPr>
          <w:b/>
          <w:bCs/>
        </w:rPr>
      </w:pPr>
      <w:r w:rsidRPr="00C207A8">
        <w:rPr>
          <w:b/>
          <w:bCs/>
        </w:rPr>
        <w:t>Storno podmínky účasti na táboře</w:t>
      </w:r>
    </w:p>
    <w:p w14:paraId="013BCDA3" w14:textId="77777777" w:rsidR="009828D1" w:rsidRDefault="009828D1" w:rsidP="009828D1">
      <w:pPr>
        <w:jc w:val="center"/>
        <w:rPr>
          <w:b/>
          <w:bCs/>
        </w:rPr>
      </w:pPr>
    </w:p>
    <w:p w14:paraId="71F9286C" w14:textId="1D6AB512" w:rsidR="002021CB" w:rsidRDefault="002021CB" w:rsidP="00CA13E5">
      <w:pPr>
        <w:jc w:val="both"/>
      </w:pPr>
      <w:r>
        <w:t xml:space="preserve">Pořadatel: Tábory Celta Brno, </w:t>
      </w:r>
      <w:proofErr w:type="spellStart"/>
      <w:r>
        <w:t>z.s</w:t>
      </w:r>
      <w:proofErr w:type="spellEnd"/>
      <w:r>
        <w:t>.</w:t>
      </w:r>
    </w:p>
    <w:p w14:paraId="24ED6DB9" w14:textId="4E123D40" w:rsidR="002021CB" w:rsidRDefault="002021CB" w:rsidP="00CA13E5">
      <w:pPr>
        <w:jc w:val="both"/>
      </w:pPr>
      <w:r>
        <w:t>Datum a místo konání: 1.8.-8.8.2026, Kundratice</w:t>
      </w:r>
      <w:r w:rsidR="009828D1">
        <w:t>, Bystřice nad Pernštejnem</w:t>
      </w:r>
    </w:p>
    <w:p w14:paraId="0D97732F" w14:textId="35EF3CA4" w:rsidR="009828D1" w:rsidRPr="002021CB" w:rsidRDefault="009828D1" w:rsidP="00CA13E5">
      <w:pPr>
        <w:jc w:val="both"/>
      </w:pPr>
      <w:r>
        <w:t>Hlavní vedoucí: Ondřej Jahoda</w:t>
      </w:r>
    </w:p>
    <w:p w14:paraId="3AE0AD23" w14:textId="2F6F1D19" w:rsidR="00C207A8" w:rsidRPr="00C207A8" w:rsidRDefault="00C207A8" w:rsidP="00CA13E5">
      <w:pPr>
        <w:jc w:val="both"/>
      </w:pPr>
    </w:p>
    <w:p w14:paraId="585EDA06" w14:textId="77777777" w:rsidR="00C207A8" w:rsidRPr="00C207A8" w:rsidRDefault="00C207A8" w:rsidP="00CA13E5">
      <w:pPr>
        <w:numPr>
          <w:ilvl w:val="0"/>
          <w:numId w:val="2"/>
        </w:numPr>
        <w:jc w:val="both"/>
      </w:pPr>
      <w:r w:rsidRPr="00C207A8">
        <w:t>Zrušení účasti musí být oznámeno písemně (e-mailem).</w:t>
      </w:r>
    </w:p>
    <w:p w14:paraId="49DF0EDE" w14:textId="77777777" w:rsidR="00C207A8" w:rsidRPr="00C207A8" w:rsidRDefault="00C207A8" w:rsidP="00CA13E5">
      <w:pPr>
        <w:numPr>
          <w:ilvl w:val="0"/>
          <w:numId w:val="2"/>
        </w:numPr>
        <w:jc w:val="both"/>
      </w:pPr>
      <w:r w:rsidRPr="00C207A8">
        <w:t>Při zrušení účasti:</w:t>
      </w:r>
    </w:p>
    <w:p w14:paraId="0D4A29B4" w14:textId="226744D5" w:rsidR="00C207A8" w:rsidRPr="00C207A8" w:rsidRDefault="00C207A8" w:rsidP="00CA13E5">
      <w:pPr>
        <w:numPr>
          <w:ilvl w:val="1"/>
          <w:numId w:val="2"/>
        </w:numPr>
        <w:jc w:val="both"/>
      </w:pPr>
      <w:r w:rsidRPr="00C207A8">
        <w:t>do 31.5.2026 je vrácena celá uhrazená částka, ponížená o</w:t>
      </w:r>
      <w:r w:rsidR="00C56FBE">
        <w:t xml:space="preserve"> administrativní</w:t>
      </w:r>
      <w:r w:rsidRPr="00C207A8">
        <w:t xml:space="preserve"> poplatek ve výši 500 Kč,</w:t>
      </w:r>
    </w:p>
    <w:p w14:paraId="712E83B4" w14:textId="77777777" w:rsidR="00C207A8" w:rsidRPr="00C207A8" w:rsidRDefault="00C207A8" w:rsidP="00CA13E5">
      <w:pPr>
        <w:numPr>
          <w:ilvl w:val="1"/>
          <w:numId w:val="2"/>
        </w:numPr>
        <w:jc w:val="both"/>
      </w:pPr>
      <w:r w:rsidRPr="00C207A8">
        <w:t>od 1.6. do 1.7. je účtován storno poplatek ve výši 50 % z celkové ceny tábora,</w:t>
      </w:r>
    </w:p>
    <w:p w14:paraId="207F7BC4" w14:textId="77777777" w:rsidR="00C207A8" w:rsidRPr="00C207A8" w:rsidRDefault="00C207A8" w:rsidP="00CA13E5">
      <w:pPr>
        <w:numPr>
          <w:ilvl w:val="1"/>
          <w:numId w:val="2"/>
        </w:numPr>
        <w:jc w:val="both"/>
      </w:pPr>
      <w:r w:rsidRPr="00C207A8">
        <w:t>od 1.7. do 14.7. je účtován storno poplatek ve výši 75 % z celkové ceny tábora,</w:t>
      </w:r>
    </w:p>
    <w:p w14:paraId="55BBCCEB" w14:textId="77777777" w:rsidR="00C207A8" w:rsidRPr="00C207A8" w:rsidRDefault="00C207A8" w:rsidP="00CA13E5">
      <w:pPr>
        <w:numPr>
          <w:ilvl w:val="1"/>
          <w:numId w:val="2"/>
        </w:numPr>
        <w:jc w:val="both"/>
      </w:pPr>
      <w:r w:rsidRPr="00C207A8">
        <w:t>při zrušení od 14.7. nebo při nenastoupení na tábor je účtován storno poplatek ve výši 100 % z celkové ceny tábora.</w:t>
      </w:r>
    </w:p>
    <w:p w14:paraId="20B12E7C" w14:textId="2901E895" w:rsidR="00C207A8" w:rsidRPr="00C207A8" w:rsidRDefault="00C207A8" w:rsidP="00CA13E5">
      <w:pPr>
        <w:numPr>
          <w:ilvl w:val="0"/>
          <w:numId w:val="2"/>
        </w:numPr>
        <w:jc w:val="both"/>
      </w:pPr>
      <w:r w:rsidRPr="00C207A8">
        <w:t>V případě zajištění náhradníka bude vrácena celá uhrazená částka ponížená o</w:t>
      </w:r>
      <w:r w:rsidR="00B32487">
        <w:t> </w:t>
      </w:r>
      <w:r w:rsidRPr="00C207A8">
        <w:t>administrativní poplatek ve výši 500 Kč.</w:t>
      </w:r>
    </w:p>
    <w:p w14:paraId="48512017" w14:textId="77777777" w:rsidR="00C207A8" w:rsidRPr="00C207A8" w:rsidRDefault="00C207A8" w:rsidP="00CA13E5">
      <w:pPr>
        <w:numPr>
          <w:ilvl w:val="0"/>
          <w:numId w:val="2"/>
        </w:numPr>
        <w:jc w:val="both"/>
      </w:pPr>
      <w:r w:rsidRPr="00C207A8">
        <w:t>V případě doložené vážné nemoci (lékařské potvrzení) bude vrácena celá uhrazená částka, ponížená o administrativní poplatek ve výši 500 Kč.</w:t>
      </w:r>
    </w:p>
    <w:p w14:paraId="6B48F269" w14:textId="77777777" w:rsidR="00C207A8" w:rsidRDefault="00C207A8" w:rsidP="00CA13E5">
      <w:pPr>
        <w:numPr>
          <w:ilvl w:val="0"/>
          <w:numId w:val="2"/>
        </w:numPr>
        <w:jc w:val="both"/>
      </w:pPr>
      <w:r w:rsidRPr="00C207A8">
        <w:t>V případě přerušení pobytu na táboře z důvodu nemoci nebo zranění bude vrácena 50 % poměrné částky z celkové ceny za nezúčastněné dny, ponížená o administrativní poplatek ve výši 500 Kč.</w:t>
      </w:r>
    </w:p>
    <w:p w14:paraId="47038BFF" w14:textId="77777777" w:rsidR="00197C0B" w:rsidRDefault="00197C0B" w:rsidP="00CA13E5">
      <w:pPr>
        <w:jc w:val="both"/>
      </w:pPr>
    </w:p>
    <w:p w14:paraId="1144CF88" w14:textId="77777777" w:rsidR="00CA13E5" w:rsidRDefault="00CA13E5" w:rsidP="00CA13E5">
      <w:pPr>
        <w:jc w:val="both"/>
      </w:pPr>
      <w:r w:rsidRPr="00197C0B">
        <w:t>Organizátor si vyhrazuje právo zrušit konání tábora z vážných důvodů (např. nedostatečný počet účastníků, vyšší moc apod.). V takovém případě bude účastníkům vrácena celá uhrazená částka.</w:t>
      </w:r>
    </w:p>
    <w:p w14:paraId="2ED089D7" w14:textId="77777777" w:rsidR="00CA13E5" w:rsidRDefault="00CA13E5" w:rsidP="00CA13E5">
      <w:pPr>
        <w:jc w:val="both"/>
      </w:pPr>
    </w:p>
    <w:p w14:paraId="1284774F" w14:textId="00733DE5" w:rsidR="00C878DE" w:rsidRDefault="00197C0B" w:rsidP="00CA13E5">
      <w:pPr>
        <w:jc w:val="both"/>
      </w:pPr>
      <w:r w:rsidRPr="00197C0B">
        <w:t>Rozhodující pro určení výše storno poplatku je datum doručení oznámení o zrušení účasti organizátorovi.</w:t>
      </w:r>
    </w:p>
    <w:p w14:paraId="6EB73ECF" w14:textId="77777777" w:rsidR="00CA13E5" w:rsidRDefault="00CA13E5" w:rsidP="00CA13E5">
      <w:pPr>
        <w:jc w:val="both"/>
      </w:pPr>
    </w:p>
    <w:p w14:paraId="4856AA8A" w14:textId="77777777" w:rsidR="00CA13E5" w:rsidRDefault="00CA13E5" w:rsidP="00CA13E5">
      <w:pPr>
        <w:jc w:val="both"/>
      </w:pPr>
      <w:r w:rsidRPr="00C878DE">
        <w:t>Vrácení plateb bude provedeno bezhotovostně na účet plátce, a to nejpozději do 14 dnů ode dne doručení oznámení o zrušení účasti (případně doložení potřebných dokumentů).</w:t>
      </w:r>
    </w:p>
    <w:p w14:paraId="4A21760E" w14:textId="77777777" w:rsidR="00197C0B" w:rsidRDefault="00197C0B" w:rsidP="00CA13E5">
      <w:pPr>
        <w:jc w:val="both"/>
      </w:pPr>
    </w:p>
    <w:p w14:paraId="1CB105F5" w14:textId="0CDA2B52" w:rsidR="00197C0B" w:rsidRPr="00C207A8" w:rsidRDefault="00513D91" w:rsidP="00CA13E5">
      <w:pPr>
        <w:jc w:val="both"/>
      </w:pPr>
      <w:r>
        <w:t xml:space="preserve">Storno podmínky </w:t>
      </w:r>
      <w:r w:rsidR="00456A49">
        <w:t>jsou nedílnou součástí přihlášky a nabývají platnosti a účinnosti</w:t>
      </w:r>
      <w:r>
        <w:t xml:space="preserve"> od 26.3.2026</w:t>
      </w:r>
      <w:r w:rsidR="00456A49">
        <w:t>.</w:t>
      </w:r>
    </w:p>
    <w:p w14:paraId="2A79992A" w14:textId="77777777" w:rsidR="00EA7DFD" w:rsidRDefault="00EA7DFD" w:rsidP="00CA13E5">
      <w:pPr>
        <w:jc w:val="both"/>
      </w:pPr>
    </w:p>
    <w:sectPr w:rsidR="00EA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D2186"/>
    <w:multiLevelType w:val="multilevel"/>
    <w:tmpl w:val="9946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C51AD"/>
    <w:multiLevelType w:val="multilevel"/>
    <w:tmpl w:val="31CC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545776">
    <w:abstractNumId w:val="0"/>
  </w:num>
  <w:num w:numId="2" w16cid:durableId="177690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FF"/>
    <w:rsid w:val="00132FEE"/>
    <w:rsid w:val="00197C0B"/>
    <w:rsid w:val="002021CB"/>
    <w:rsid w:val="0027474C"/>
    <w:rsid w:val="0030044D"/>
    <w:rsid w:val="00381166"/>
    <w:rsid w:val="00400E6D"/>
    <w:rsid w:val="00456A49"/>
    <w:rsid w:val="00513D91"/>
    <w:rsid w:val="00564F7B"/>
    <w:rsid w:val="008F63DC"/>
    <w:rsid w:val="009828D1"/>
    <w:rsid w:val="00B32487"/>
    <w:rsid w:val="00C207A8"/>
    <w:rsid w:val="00C56FBE"/>
    <w:rsid w:val="00C878DE"/>
    <w:rsid w:val="00CA13E5"/>
    <w:rsid w:val="00E105C0"/>
    <w:rsid w:val="00EA7DFD"/>
    <w:rsid w:val="00EE3546"/>
    <w:rsid w:val="00F5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C146"/>
  <w15:chartTrackingRefBased/>
  <w15:docId w15:val="{4FCF746E-5F33-4AC1-ACF0-6DFB74A0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6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0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00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0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0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0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0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0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0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chemienadpis">
    <w:name w:val="chemie nadpis"/>
    <w:basedOn w:val="Normln"/>
    <w:link w:val="chemienadpisChar"/>
    <w:rsid w:val="00400E6D"/>
    <w:pPr>
      <w:shd w:val="clear" w:color="auto" w:fill="83CAEB" w:themeFill="accent1" w:themeFillTint="66"/>
      <w:spacing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chemienadpisChar">
    <w:name w:val="chemie nadpis Char"/>
    <w:basedOn w:val="Standardnpsmoodstavce"/>
    <w:link w:val="chemienadpis"/>
    <w:rsid w:val="00400E6D"/>
    <w:rPr>
      <w:rFonts w:cs="Times New Roman"/>
      <w:b/>
      <w:bCs/>
      <w:kern w:val="0"/>
      <w:sz w:val="32"/>
      <w:szCs w:val="32"/>
      <w:shd w:val="clear" w:color="auto" w:fill="83CAEB" w:themeFill="accent1" w:themeFillTint="66"/>
      <w14:ligatures w14:val="none"/>
    </w:rPr>
  </w:style>
  <w:style w:type="paragraph" w:customStyle="1" w:styleId="chemiepodnadpis">
    <w:name w:val="chemie podnadpis"/>
    <w:basedOn w:val="Normln"/>
    <w:rsid w:val="00400E6D"/>
    <w:pPr>
      <w:spacing w:line="240" w:lineRule="auto"/>
    </w:pPr>
    <w:rPr>
      <w:rFonts w:cs="Times New Roman"/>
      <w:sz w:val="24"/>
      <w:u w:val="single"/>
    </w:rPr>
  </w:style>
  <w:style w:type="paragraph" w:customStyle="1" w:styleId="chemienadpis1">
    <w:name w:val="chemie nadpis1"/>
    <w:basedOn w:val="chemienadpis"/>
    <w:link w:val="chemienadpis1Char"/>
    <w:qFormat/>
    <w:rsid w:val="00400E6D"/>
    <w:pPr>
      <w:shd w:val="clear" w:color="auto" w:fill="FFFFFF" w:themeFill="background1"/>
    </w:pPr>
    <w:rPr>
      <w:b w:val="0"/>
      <w:caps/>
      <w:color w:val="000000" w:themeColor="text1"/>
      <w:u w:val="dashDotHeavy" w:color="0F4761" w:themeColor="accent1" w:themeShade="BF"/>
    </w:rPr>
  </w:style>
  <w:style w:type="character" w:customStyle="1" w:styleId="chemienadpis1Char">
    <w:name w:val="chemie nadpis1 Char"/>
    <w:basedOn w:val="chemienadpisChar"/>
    <w:link w:val="chemienadpis1"/>
    <w:rsid w:val="00400E6D"/>
    <w:rPr>
      <w:rFonts w:cs="Times New Roman"/>
      <w:b w:val="0"/>
      <w:bCs/>
      <w:caps/>
      <w:color w:val="000000" w:themeColor="text1"/>
      <w:kern w:val="0"/>
      <w:sz w:val="32"/>
      <w:szCs w:val="32"/>
      <w:u w:val="dashDotHeavy" w:color="0F4761" w:themeColor="accent1" w:themeShade="BF"/>
      <w:shd w:val="clear" w:color="auto" w:fill="FFFFFF" w:themeFill="background1"/>
      <w14:ligatures w14:val="none"/>
    </w:rPr>
  </w:style>
  <w:style w:type="paragraph" w:customStyle="1" w:styleId="chemiepodnadpis1">
    <w:name w:val="chemie podnadpis1"/>
    <w:basedOn w:val="chemienadpis"/>
    <w:link w:val="chemiepodnadpis1Char"/>
    <w:qFormat/>
    <w:rsid w:val="00400E6D"/>
    <w:pPr>
      <w:shd w:val="clear" w:color="auto" w:fill="FFFFFF" w:themeFill="background1"/>
      <w:jc w:val="left"/>
    </w:pPr>
    <w:rPr>
      <w:b w:val="0"/>
      <w:bCs w:val="0"/>
      <w:sz w:val="24"/>
      <w:szCs w:val="24"/>
      <w:u w:val="wave" w:color="0F4761" w:themeColor="accent1" w:themeShade="BF"/>
    </w:rPr>
  </w:style>
  <w:style w:type="character" w:customStyle="1" w:styleId="chemiepodnadpis1Char">
    <w:name w:val="chemie podnadpis1 Char"/>
    <w:basedOn w:val="chemienadpisChar"/>
    <w:link w:val="chemiepodnadpis1"/>
    <w:rsid w:val="00400E6D"/>
    <w:rPr>
      <w:rFonts w:cs="Times New Roman"/>
      <w:b w:val="0"/>
      <w:bCs w:val="0"/>
      <w:kern w:val="0"/>
      <w:sz w:val="24"/>
      <w:szCs w:val="24"/>
      <w:u w:val="wave" w:color="0F4761" w:themeColor="accent1" w:themeShade="BF"/>
      <w:shd w:val="clear" w:color="auto" w:fill="FFFFFF" w:themeFill="background1"/>
      <w14:ligatures w14:val="none"/>
    </w:rPr>
  </w:style>
  <w:style w:type="paragraph" w:customStyle="1" w:styleId="chemiemininadpis">
    <w:name w:val="chemie mininadpis"/>
    <w:basedOn w:val="Normln"/>
    <w:link w:val="chemiemininadpisChar"/>
    <w:qFormat/>
    <w:rsid w:val="00400E6D"/>
    <w:pPr>
      <w:spacing w:before="200" w:line="240" w:lineRule="auto"/>
      <w:outlineLvl w:val="2"/>
    </w:pPr>
    <w:rPr>
      <w:rFonts w:eastAsia="Times New Roman" w:cstheme="minorHAnsi"/>
      <w:b/>
      <w:bCs/>
      <w:color w:val="0F4761" w:themeColor="accent1" w:themeShade="BF"/>
      <w:lang w:eastAsia="cs-CZ"/>
    </w:rPr>
  </w:style>
  <w:style w:type="character" w:customStyle="1" w:styleId="chemiemininadpisChar">
    <w:name w:val="chemie mininadpis Char"/>
    <w:basedOn w:val="Standardnpsmoodstavce"/>
    <w:link w:val="chemiemininadpis"/>
    <w:rsid w:val="00400E6D"/>
    <w:rPr>
      <w:rFonts w:eastAsia="Times New Roman" w:cstheme="minorHAnsi"/>
      <w:b/>
      <w:bCs/>
      <w:color w:val="0F4761" w:themeColor="accent1" w:themeShade="BF"/>
      <w:kern w:val="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00E6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00E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0E6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50CFF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0CFF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0CFF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0CFF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0CFF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0CFF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50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0CF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0C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0CF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50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0CFF"/>
    <w:rPr>
      <w:i/>
      <w:iCs/>
      <w:color w:val="404040" w:themeColor="text1" w:themeTint="BF"/>
      <w:kern w:val="0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F50C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0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0CFF"/>
    <w:rPr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50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Milotová</dc:creator>
  <cp:keywords/>
  <dc:description/>
  <cp:lastModifiedBy>Alice Milotová</cp:lastModifiedBy>
  <cp:revision>13</cp:revision>
  <dcterms:created xsi:type="dcterms:W3CDTF">2026-03-26T18:37:00Z</dcterms:created>
  <dcterms:modified xsi:type="dcterms:W3CDTF">2026-03-26T18:48:00Z</dcterms:modified>
</cp:coreProperties>
</file>